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986" w:rsidRPr="00CD5DDA" w:rsidRDefault="00F92986" w:rsidP="00F92986">
      <w:pPr>
        <w:pStyle w:val="a"/>
        <w:numPr>
          <w:ilvl w:val="0"/>
          <w:numId w:val="0"/>
        </w:numPr>
        <w:ind w:left="4614" w:firstLine="349"/>
        <w:jc w:val="left"/>
        <w:outlineLvl w:val="1"/>
        <w:rPr>
          <w:sz w:val="24"/>
          <w:szCs w:val="26"/>
        </w:rPr>
      </w:pPr>
      <w:r w:rsidRPr="00CD5DDA">
        <w:rPr>
          <w:sz w:val="24"/>
          <w:szCs w:val="26"/>
        </w:rPr>
        <w:t>Приложение 5</w:t>
      </w:r>
    </w:p>
    <w:p w:rsidR="00F92986" w:rsidRPr="00B308B7" w:rsidRDefault="00F92986" w:rsidP="00F92986">
      <w:pPr>
        <w:ind w:left="4820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B308B7">
        <w:rPr>
          <w:rFonts w:ascii="Times New Roman" w:hAnsi="Times New Roman" w:cs="Times New Roman"/>
          <w:bCs/>
          <w:kern w:val="32"/>
          <w:sz w:val="24"/>
          <w:szCs w:val="24"/>
        </w:rPr>
        <w:t>к Порядку размещения временно свободных денежных средств автономной некоммерческой организации «</w:t>
      </w:r>
      <w:r w:rsidRPr="00B91331">
        <w:rPr>
          <w:rFonts w:ascii="Times New Roman" w:hAnsi="Times New Roman" w:cs="Times New Roman"/>
          <w:bCs/>
          <w:kern w:val="32"/>
          <w:sz w:val="24"/>
          <w:szCs w:val="24"/>
        </w:rPr>
        <w:t>Микрокредитная компания</w:t>
      </w:r>
      <w:r w:rsidRPr="00B308B7">
        <w:rPr>
          <w:rFonts w:ascii="Times New Roman" w:hAnsi="Times New Roman" w:cs="Times New Roman"/>
          <w:bCs/>
          <w:kern w:val="32"/>
          <w:sz w:val="24"/>
          <w:szCs w:val="24"/>
        </w:rPr>
        <w:t xml:space="preserve"> Донецкой Народной Республики» </w:t>
      </w:r>
    </w:p>
    <w:p w:rsidR="00F92986" w:rsidRPr="00B308B7" w:rsidRDefault="00F92986" w:rsidP="00F92986">
      <w:pPr>
        <w:pStyle w:val="a"/>
        <w:numPr>
          <w:ilvl w:val="0"/>
          <w:numId w:val="0"/>
        </w:numPr>
        <w:ind w:left="4614" w:firstLine="349"/>
        <w:jc w:val="left"/>
        <w:outlineLvl w:val="1"/>
        <w:rPr>
          <w:sz w:val="24"/>
          <w:szCs w:val="24"/>
        </w:rPr>
      </w:pPr>
    </w:p>
    <w:p w:rsidR="00F92986" w:rsidRPr="00266E9A" w:rsidRDefault="00F92986" w:rsidP="00F92986">
      <w:pPr>
        <w:rPr>
          <w:rFonts w:ascii="Times New Roman" w:hAnsi="Times New Roman" w:cs="Times New Roman"/>
          <w:sz w:val="24"/>
          <w:szCs w:val="24"/>
        </w:rPr>
      </w:pPr>
    </w:p>
    <w:p w:rsidR="00F92986" w:rsidRPr="00266E9A" w:rsidRDefault="00F92986" w:rsidP="00F92986">
      <w:pPr>
        <w:widowControl w:val="0"/>
        <w:shd w:val="clear" w:color="auto" w:fill="FFFFFF"/>
        <w:suppressAutoHyphens/>
        <w:contextualSpacing/>
        <w:jc w:val="center"/>
        <w:rPr>
          <w:rFonts w:ascii="Times New Roman" w:hAnsi="Times New Roman" w:cs="Times New Roman"/>
          <w:b/>
          <w:bCs/>
          <w:i/>
          <w:color w:val="254061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eastAsia="ar-SA"/>
        </w:rPr>
        <w:t>ГЕНЕРАЛЬНОЕ ДЕПОЗИТНОЕ СОГЛАШЕНИЕ</w:t>
      </w:r>
    </w:p>
    <w:p w:rsidR="00F92986" w:rsidRPr="00266E9A" w:rsidRDefault="00F92986" w:rsidP="00F92986">
      <w:pPr>
        <w:widowControl w:val="0"/>
        <w:shd w:val="clear" w:color="auto" w:fill="FFFFFF"/>
        <w:suppressAutoHyphens/>
        <w:contextualSpacing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i/>
          <w:sz w:val="24"/>
          <w:szCs w:val="24"/>
          <w:shd w:val="clear" w:color="auto" w:fill="FFFFFF"/>
          <w:lang w:eastAsia="ar-SA"/>
        </w:rPr>
        <w:t>(рекомендуемая форма)</w:t>
      </w:r>
    </w:p>
    <w:p w:rsidR="00F92986" w:rsidRPr="00266E9A" w:rsidRDefault="00F92986" w:rsidP="00F92986">
      <w:pPr>
        <w:widowControl w:val="0"/>
        <w:shd w:val="clear" w:color="auto" w:fill="FFFFFF"/>
        <w:tabs>
          <w:tab w:val="right" w:pos="5300"/>
          <w:tab w:val="left" w:leader="underscore" w:pos="5559"/>
          <w:tab w:val="right" w:leader="underscore" w:pos="7086"/>
          <w:tab w:val="left" w:leader="underscore" w:pos="7340"/>
        </w:tabs>
        <w:suppressAutoHyphens/>
        <w:ind w:left="23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г. Донецк                                                                         </w:t>
      </w: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ab/>
        <w:t xml:space="preserve">             </w:t>
      </w:r>
      <w:proofErr w:type="gramStart"/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  «</w:t>
      </w:r>
      <w:proofErr w:type="gramEnd"/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___» _____________20__г.</w:t>
      </w:r>
    </w:p>
    <w:p w:rsidR="00F92986" w:rsidRPr="00266E9A" w:rsidRDefault="00F92986" w:rsidP="00F92986">
      <w:pPr>
        <w:widowControl w:val="0"/>
        <w:shd w:val="clear" w:color="auto" w:fill="FFFFFF"/>
        <w:tabs>
          <w:tab w:val="right" w:pos="5300"/>
          <w:tab w:val="left" w:leader="underscore" w:pos="5559"/>
          <w:tab w:val="right" w:leader="underscore" w:pos="7086"/>
          <w:tab w:val="left" w:leader="underscore" w:pos="7340"/>
        </w:tabs>
        <w:suppressAutoHyphens/>
        <w:ind w:left="23"/>
        <w:contextualSpacing/>
        <w:jc w:val="right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</w:p>
    <w:p w:rsidR="00F92986" w:rsidRDefault="00F92986" w:rsidP="00F92986">
      <w:pPr>
        <w:widowControl w:val="0"/>
        <w:shd w:val="clear" w:color="auto" w:fill="FFFFFF"/>
        <w:suppressAutoHyphens/>
        <w:ind w:left="20" w:right="20" w:firstLine="68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ar-SA"/>
        </w:rPr>
        <w:t>Автономная некоммерческая организация «Микрокредитная компания Донецкой Народной Республики»</w:t>
      </w: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(</w:t>
      </w:r>
      <w:r w:rsidRPr="00266E9A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ar-SA"/>
        </w:rPr>
        <w:t>АНО «МКК ДНР»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ar-SA"/>
        </w:rPr>
        <w:t xml:space="preserve">) </w:t>
      </w: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в лице Руководителя _______________________________________, </w:t>
      </w:r>
      <w:r w:rsidRPr="00266E9A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bidi="ru-RU"/>
        </w:rPr>
        <w:t xml:space="preserve">действующего на основании </w:t>
      </w: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Устава в дальнейшем именуемая </w:t>
      </w:r>
      <w:r w:rsidRPr="00266E9A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ar-SA"/>
        </w:rPr>
        <w:t>«Организация»</w:t>
      </w: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, с одной стороны, и _____________________________________________________________</w:t>
      </w:r>
      <w:r w:rsidRPr="00266E9A">
        <w:rPr>
          <w:rFonts w:ascii="Times New Roman" w:hAnsi="Times New Roman" w:cs="Times New Roman"/>
          <w:color w:val="17375E"/>
          <w:spacing w:val="5"/>
          <w:kern w:val="1"/>
          <w:sz w:val="24"/>
          <w:szCs w:val="24"/>
          <w:shd w:val="clear" w:color="auto" w:fill="FFFFFF"/>
          <w:lang w:eastAsia="ar-SA"/>
        </w:rPr>
        <w:t>____________________</w:t>
      </w:r>
      <w:r w:rsidRPr="00266E9A">
        <w:rPr>
          <w:rFonts w:ascii="Times New Roman" w:hAnsi="Times New Roman" w:cs="Times New Roman"/>
          <w:spacing w:val="5"/>
          <w:kern w:val="1"/>
          <w:sz w:val="24"/>
          <w:szCs w:val="24"/>
          <w:shd w:val="clear" w:color="auto" w:fill="FFFFFF"/>
          <w:lang w:eastAsia="ar-SA"/>
        </w:rPr>
        <w:t>___ [полное наименование Банка]</w:t>
      </w: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в лице</w:t>
      </w: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ab/>
      </w:r>
      <w:r w:rsidRPr="00266E9A">
        <w:rPr>
          <w:rFonts w:ascii="Times New Roman" w:hAnsi="Times New Roman" w:cs="Times New Roman"/>
          <w:spacing w:val="5"/>
          <w:kern w:val="1"/>
          <w:sz w:val="24"/>
          <w:szCs w:val="24"/>
          <w:shd w:val="clear" w:color="auto" w:fill="FFFFFF"/>
          <w:lang w:eastAsia="ar-SA"/>
        </w:rPr>
        <w:t>[должность, фамилия, имя и отчество]</w:t>
      </w:r>
      <w:r w:rsidRPr="00266E9A">
        <w:rPr>
          <w:rFonts w:ascii="Times New Roman" w:hAnsi="Times New Roman" w:cs="Times New Roman"/>
          <w:spacing w:val="5"/>
          <w:kern w:val="1"/>
          <w:sz w:val="24"/>
          <w:szCs w:val="24"/>
          <w:lang w:eastAsia="ar-SA"/>
        </w:rPr>
        <w:t xml:space="preserve"> </w:t>
      </w: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действующего на основании,</w:t>
      </w:r>
      <w:r w:rsidRPr="00266E9A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bidi="ru-RU"/>
        </w:rPr>
        <w:t xml:space="preserve"> (Устава/ Доверенности) </w:t>
      </w: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в дальнейшем именуемое </w:t>
      </w:r>
      <w:r w:rsidRPr="00266E9A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ar-SA"/>
        </w:rPr>
        <w:t>«Банк»</w:t>
      </w: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, с другой стороны, в дальнейшем совместно именуемые «Стороны», заключили настоящее </w:t>
      </w:r>
      <w:r w:rsidRPr="00266E9A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ar-SA"/>
        </w:rPr>
        <w:t xml:space="preserve">Соглашение </w:t>
      </w:r>
      <w:r w:rsidRPr="00266E9A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>о нижеследующем:</w:t>
      </w:r>
    </w:p>
    <w:p w:rsidR="00F92986" w:rsidRPr="00266E9A" w:rsidRDefault="00F92986" w:rsidP="00F92986">
      <w:pPr>
        <w:widowControl w:val="0"/>
        <w:shd w:val="clear" w:color="auto" w:fill="FFFFFF"/>
        <w:suppressAutoHyphens/>
        <w:ind w:left="20" w:right="20" w:firstLine="68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u w:val="single"/>
          <w:shd w:val="clear" w:color="auto" w:fill="FFFFFF"/>
          <w:lang w:bidi="ru-RU"/>
        </w:rPr>
      </w:pPr>
    </w:p>
    <w:p w:rsidR="00F92986" w:rsidRPr="00266E9A" w:rsidRDefault="00F92986" w:rsidP="00F92986">
      <w:pPr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3969"/>
          <w:tab w:val="left" w:pos="4111"/>
        </w:tabs>
        <w:suppressAutoHyphens/>
        <w:spacing w:line="240" w:lineRule="auto"/>
        <w:ind w:hanging="1300"/>
        <w:contextualSpacing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eastAsia="ar-SA"/>
        </w:rPr>
        <w:t>Предмет Соглашения</w:t>
      </w:r>
    </w:p>
    <w:p w:rsidR="00F92986" w:rsidRPr="00266E9A" w:rsidRDefault="00F92986" w:rsidP="00F92986">
      <w:pPr>
        <w:widowControl w:val="0"/>
        <w:numPr>
          <w:ilvl w:val="1"/>
          <w:numId w:val="3"/>
        </w:numPr>
        <w:shd w:val="clear" w:color="auto" w:fill="FFFFFF"/>
        <w:tabs>
          <w:tab w:val="left" w:pos="993"/>
          <w:tab w:val="left" w:pos="1134"/>
        </w:tabs>
        <w:suppressAutoHyphens/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Предметом настоящего Соглашения является определение общих условий и порядка участия Сторон в Депозитных отборах для целей размещения денежных средств во вклады (депозиты), проводимых в соответствии с </w:t>
      </w:r>
      <w:r w:rsidRPr="00BB518F">
        <w:rPr>
          <w:rFonts w:ascii="Times New Roman" w:hAnsi="Times New Roman" w:cs="Times New Roman"/>
          <w:sz w:val="24"/>
          <w:szCs w:val="24"/>
        </w:rPr>
        <w:t>Порядк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BB518F">
        <w:rPr>
          <w:rFonts w:ascii="Times New Roman" w:hAnsi="Times New Roman" w:cs="Times New Roman"/>
          <w:sz w:val="24"/>
          <w:szCs w:val="24"/>
        </w:rPr>
        <w:t xml:space="preserve"> размещения временно свободных денежных средств Автономной некоммерческой организации «Микрокредитная компания Донецкой Народной Республики» (далее – Порядок)</w:t>
      </w: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, а также условий и порядка заключения депозитных договоров.</w:t>
      </w:r>
    </w:p>
    <w:p w:rsidR="00F92986" w:rsidRPr="006C6EFD" w:rsidRDefault="00F92986" w:rsidP="00F92986">
      <w:pPr>
        <w:widowControl w:val="0"/>
        <w:numPr>
          <w:ilvl w:val="1"/>
          <w:numId w:val="3"/>
        </w:numPr>
        <w:shd w:val="clear" w:color="auto" w:fill="FFFFFF"/>
        <w:suppressAutoHyphens/>
        <w:spacing w:line="240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6C6EFD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Общие условия:</w:t>
      </w:r>
    </w:p>
    <w:p w:rsidR="00F92986" w:rsidRPr="00E9258F" w:rsidRDefault="00F92986" w:rsidP="00F92986">
      <w:pPr>
        <w:widowControl w:val="0"/>
        <w:numPr>
          <w:ilvl w:val="0"/>
          <w:numId w:val="2"/>
        </w:numPr>
        <w:shd w:val="clear" w:color="auto" w:fill="FFFFFF"/>
        <w:suppressAutoHyphens/>
        <w:spacing w:line="240" w:lineRule="auto"/>
        <w:ind w:left="0" w:firstLine="71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E9258F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Соглашение заключается между Организацией и Банком, соответствующим требованиям, установленным Приказом Минэкономразвития России от 26 марта 2021 года № 142 «Об утверждении требований к реализации мероприятий, осуществляемых субъектами Российской Федерации, бюджетам которых предоставляются субсидии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Федерации, направленных на достижение целей, показателей и результатов региональных проектов, обеспечивающих достижение целей, показателей и результатов федеральных проектов, входящих в состав национального проекта "малое и среднее предпринимательство и поддержка индивидуальной предпринимательской инициативы", и требований к организациям, образующим инфраструктуру поддержки субъектов малого и среднего предпринимательства;</w:t>
      </w:r>
    </w:p>
    <w:p w:rsidR="00F92986" w:rsidRPr="00E9258F" w:rsidRDefault="00F92986" w:rsidP="00F92986">
      <w:pPr>
        <w:widowControl w:val="0"/>
        <w:numPr>
          <w:ilvl w:val="0"/>
          <w:numId w:val="2"/>
        </w:numPr>
        <w:shd w:val="clear" w:color="auto" w:fill="FFFFFF"/>
        <w:suppressAutoHyphens/>
        <w:spacing w:line="240" w:lineRule="auto"/>
        <w:ind w:left="20" w:firstLine="56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Средства, размещенные в одном Банке, в совокупности (с учетом ранее размещенных средств и суммы депозита, по которому проводится Депозитный отбор) </w:t>
      </w:r>
      <w:r w:rsidRPr="006C6EFD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как правило, не могут превышать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3</w:t>
      </w:r>
      <w:r w:rsidRPr="00D3182C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0%</w:t>
      </w:r>
      <w:r w:rsidRPr="006C6EFD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финансовых активов Организации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;</w:t>
      </w:r>
    </w:p>
    <w:p w:rsidR="00F92986" w:rsidRPr="00266E9A" w:rsidRDefault="00F92986" w:rsidP="00F92986">
      <w:pPr>
        <w:widowControl w:val="0"/>
        <w:numPr>
          <w:ilvl w:val="0"/>
          <w:numId w:val="2"/>
        </w:numPr>
        <w:shd w:val="clear" w:color="auto" w:fill="FFFFFF"/>
        <w:suppressAutoHyphens/>
        <w:spacing w:line="240" w:lineRule="auto"/>
        <w:ind w:left="20" w:firstLine="56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Размещение средств Организации на банковских депозитах в Банке осуществляется Организацией путем проведения в установленном порядке Депозитного отбора по адресу мест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а </w:t>
      </w: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нахождения Организации.</w:t>
      </w:r>
    </w:p>
    <w:p w:rsidR="00F92986" w:rsidRPr="0064390B" w:rsidRDefault="00F92986" w:rsidP="00F92986">
      <w:pPr>
        <w:widowControl w:val="0"/>
        <w:numPr>
          <w:ilvl w:val="1"/>
          <w:numId w:val="3"/>
        </w:numPr>
        <w:shd w:val="clear" w:color="auto" w:fill="FFFFFF"/>
        <w:tabs>
          <w:tab w:val="left" w:pos="1134"/>
        </w:tabs>
        <w:suppressAutoHyphens/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Условия каждого Депозитного отбора фиксируются в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и</w:t>
      </w: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звещении (уведомлении) </w:t>
      </w: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lastRenderedPageBreak/>
        <w:t xml:space="preserve">Организации о </w:t>
      </w:r>
      <w:r w:rsidRPr="0064390B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проведении Депозитного отбора (далее - Извещение), которое размещается на сайте Организации</w:t>
      </w:r>
      <w:r w:rsidRPr="0064390B">
        <w:rPr>
          <w:rFonts w:ascii="Times New Roman" w:hAnsi="Times New Roman" w:cs="Times New Roman"/>
          <w:sz w:val="24"/>
          <w:szCs w:val="24"/>
        </w:rPr>
        <w:t xml:space="preserve"> в информационно-коммуникационной сети «Интернет»</w:t>
      </w:r>
      <w:r w:rsidRPr="0064390B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.</w:t>
      </w:r>
    </w:p>
    <w:p w:rsidR="00F92986" w:rsidRPr="00D3182C" w:rsidRDefault="00F92986" w:rsidP="00F92986">
      <w:pPr>
        <w:widowControl w:val="0"/>
        <w:numPr>
          <w:ilvl w:val="1"/>
          <w:numId w:val="3"/>
        </w:numPr>
        <w:shd w:val="clear" w:color="auto" w:fill="FFFFFF"/>
        <w:tabs>
          <w:tab w:val="left" w:pos="1134"/>
        </w:tabs>
        <w:suppressAutoHyphens/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Под общими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</w:t>
      </w:r>
      <w:r w:rsidRPr="00D3182C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условиями Депозитного отбора в целях настоящего Соглашения понимаются:</w:t>
      </w:r>
    </w:p>
    <w:p w:rsidR="00F92986" w:rsidRPr="00266E9A" w:rsidRDefault="00F92986" w:rsidP="00F92986">
      <w:pPr>
        <w:widowControl w:val="0"/>
        <w:numPr>
          <w:ilvl w:val="0"/>
          <w:numId w:val="2"/>
        </w:numPr>
        <w:shd w:val="clear" w:color="auto" w:fill="FFFFFF"/>
        <w:suppressAutoHyphens/>
        <w:spacing w:line="240" w:lineRule="auto"/>
        <w:ind w:left="20" w:firstLine="56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период проведения отбора: дата начала приема Заявок Банков на участие в Депозитном отборе и дата окончания приема Заявок;</w:t>
      </w:r>
    </w:p>
    <w:p w:rsidR="00F92986" w:rsidRPr="00266E9A" w:rsidRDefault="00F92986" w:rsidP="00F92986">
      <w:pPr>
        <w:widowControl w:val="0"/>
        <w:numPr>
          <w:ilvl w:val="0"/>
          <w:numId w:val="2"/>
        </w:numPr>
        <w:shd w:val="clear" w:color="auto" w:fill="FFFFFF"/>
        <w:suppressAutoHyphens/>
        <w:spacing w:line="240" w:lineRule="auto"/>
        <w:ind w:left="20" w:firstLine="56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срок депозита;</w:t>
      </w:r>
    </w:p>
    <w:p w:rsidR="00F92986" w:rsidRPr="00266E9A" w:rsidRDefault="00F92986" w:rsidP="00F92986">
      <w:pPr>
        <w:widowControl w:val="0"/>
        <w:numPr>
          <w:ilvl w:val="0"/>
          <w:numId w:val="2"/>
        </w:numPr>
        <w:shd w:val="clear" w:color="auto" w:fill="FFFFFF"/>
        <w:suppressAutoHyphens/>
        <w:spacing w:line="240" w:lineRule="auto"/>
        <w:ind w:left="20" w:firstLine="56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сумма депозита (в рамках отбора);</w:t>
      </w:r>
    </w:p>
    <w:p w:rsidR="00F92986" w:rsidRPr="00266E9A" w:rsidRDefault="00F92986" w:rsidP="00F92986">
      <w:pPr>
        <w:widowControl w:val="0"/>
        <w:numPr>
          <w:ilvl w:val="0"/>
          <w:numId w:val="2"/>
        </w:numPr>
        <w:shd w:val="clear" w:color="auto" w:fill="FFFFFF"/>
        <w:suppressAutoHyphens/>
        <w:spacing w:line="240" w:lineRule="auto"/>
        <w:ind w:left="20" w:firstLine="56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количество и сумма лотов;</w:t>
      </w:r>
    </w:p>
    <w:p w:rsidR="00F92986" w:rsidRPr="00266E9A" w:rsidRDefault="00F92986" w:rsidP="00F92986">
      <w:pPr>
        <w:widowControl w:val="0"/>
        <w:numPr>
          <w:ilvl w:val="0"/>
          <w:numId w:val="2"/>
        </w:numPr>
        <w:shd w:val="clear" w:color="auto" w:fill="FFFFFF"/>
        <w:suppressAutoHyphens/>
        <w:spacing w:line="240" w:lineRule="auto"/>
        <w:ind w:left="20" w:firstLine="56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сроки рассмотрения Заяв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ления</w:t>
      </w: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Банка и срок принятия решения о результатах отбора. </w:t>
      </w:r>
    </w:p>
    <w:p w:rsidR="00F92986" w:rsidRPr="00266E9A" w:rsidRDefault="00F92986" w:rsidP="00F92986">
      <w:pPr>
        <w:widowControl w:val="0"/>
        <w:numPr>
          <w:ilvl w:val="1"/>
          <w:numId w:val="3"/>
        </w:numPr>
        <w:shd w:val="clear" w:color="auto" w:fill="FFFFFF"/>
        <w:tabs>
          <w:tab w:val="left" w:pos="1134"/>
        </w:tabs>
        <w:suppressAutoHyphens/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Организация вправе определять иные условия Депозитного отбора, отличные от общих условий, определяющие параметры размещения денежных средств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в</w:t>
      </w: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депозит, включающие:</w:t>
      </w:r>
    </w:p>
    <w:p w:rsidR="00F92986" w:rsidRPr="00266E9A" w:rsidRDefault="00F92986" w:rsidP="00F92986">
      <w:pPr>
        <w:widowControl w:val="0"/>
        <w:numPr>
          <w:ilvl w:val="0"/>
          <w:numId w:val="2"/>
        </w:numPr>
        <w:shd w:val="clear" w:color="auto" w:fill="FFFFFF"/>
        <w:suppressAutoHyphens/>
        <w:spacing w:line="240" w:lineRule="auto"/>
        <w:ind w:left="20" w:firstLine="56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невозможность одностороннего изменения процентной ставки в сторону уменьшения в течение срока действия депозита;</w:t>
      </w:r>
    </w:p>
    <w:p w:rsidR="00F92986" w:rsidRPr="00266E9A" w:rsidRDefault="00F92986" w:rsidP="00F92986">
      <w:pPr>
        <w:widowControl w:val="0"/>
        <w:numPr>
          <w:ilvl w:val="0"/>
          <w:numId w:val="2"/>
        </w:numPr>
        <w:shd w:val="clear" w:color="auto" w:fill="FFFFFF"/>
        <w:suppressAutoHyphens/>
        <w:spacing w:line="240" w:lineRule="auto"/>
        <w:ind w:left="20" w:firstLine="56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дата возврата депозита и уплаты процентов (предусматривается - ежемесячная выплата процентов по вкладу (депозиту) либо в конце срока депозита или иной вариант выплаты процентов, в соответствии с Извещением о проведении Депозитного отбора);</w:t>
      </w:r>
    </w:p>
    <w:p w:rsidR="00F92986" w:rsidRPr="00266E9A" w:rsidRDefault="00F92986" w:rsidP="00F92986">
      <w:pPr>
        <w:widowControl w:val="0"/>
        <w:numPr>
          <w:ilvl w:val="0"/>
          <w:numId w:val="2"/>
        </w:numPr>
        <w:shd w:val="clear" w:color="auto" w:fill="FFFFFF"/>
        <w:suppressAutoHyphens/>
        <w:spacing w:line="240" w:lineRule="auto"/>
        <w:ind w:left="20" w:firstLine="56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размещение средств без возможности досрочного изъятия вклада (депозита);</w:t>
      </w:r>
    </w:p>
    <w:p w:rsidR="00F92986" w:rsidRPr="00266E9A" w:rsidRDefault="00F92986" w:rsidP="00F92986">
      <w:pPr>
        <w:widowControl w:val="0"/>
        <w:numPr>
          <w:ilvl w:val="0"/>
          <w:numId w:val="2"/>
        </w:numPr>
        <w:shd w:val="clear" w:color="auto" w:fill="FFFFFF"/>
        <w:suppressAutoHyphens/>
        <w:spacing w:line="240" w:lineRule="auto"/>
        <w:ind w:left="20" w:firstLine="56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размещение средств с возможностью досрочного возврата всей суммы депозита и уплаты, начисленных на сумму депозита процентов по ставке, установленной депозитном договором; </w:t>
      </w:r>
    </w:p>
    <w:p w:rsidR="00F92986" w:rsidRPr="00266E9A" w:rsidRDefault="00F92986" w:rsidP="00F92986">
      <w:pPr>
        <w:widowControl w:val="0"/>
        <w:numPr>
          <w:ilvl w:val="0"/>
          <w:numId w:val="2"/>
        </w:numPr>
        <w:shd w:val="clear" w:color="auto" w:fill="FFFFFF"/>
        <w:suppressAutoHyphens/>
        <w:spacing w:line="240" w:lineRule="auto"/>
        <w:ind w:left="20" w:firstLine="56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возможность полного либо частичного досрочного изъятия вклада (депозита), при этом на сумму изъятых средств начисляется процентная ставка равная ставке по вкладу «до востребования», действующая в Банке на момент досрочного изъятия либо «без потери доходности» на изымаемую часть;</w:t>
      </w:r>
    </w:p>
    <w:p w:rsidR="00F92986" w:rsidRPr="00266E9A" w:rsidRDefault="00F92986" w:rsidP="00F92986">
      <w:pPr>
        <w:widowControl w:val="0"/>
        <w:numPr>
          <w:ilvl w:val="0"/>
          <w:numId w:val="2"/>
        </w:numPr>
        <w:shd w:val="clear" w:color="auto" w:fill="FFFFFF"/>
        <w:suppressAutoHyphens/>
        <w:spacing w:line="240" w:lineRule="auto"/>
        <w:ind w:left="20" w:firstLine="56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иные условия депозитной сделки, определяемые в Извещении о проведении Депозитного отбора;</w:t>
      </w:r>
    </w:p>
    <w:p w:rsidR="00F92986" w:rsidRPr="00266E9A" w:rsidRDefault="00F92986" w:rsidP="00F92986">
      <w:pPr>
        <w:widowControl w:val="0"/>
        <w:numPr>
          <w:ilvl w:val="0"/>
          <w:numId w:val="2"/>
        </w:numPr>
        <w:shd w:val="clear" w:color="auto" w:fill="FFFFFF"/>
        <w:suppressAutoHyphens/>
        <w:spacing w:line="240" w:lineRule="auto"/>
        <w:ind w:left="20" w:firstLine="56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окончательные условия депозитного договора устанавливаются в Извещении о проведении Депозитного отбора.</w:t>
      </w:r>
    </w:p>
    <w:p w:rsidR="00F92986" w:rsidRPr="00266E9A" w:rsidRDefault="00F92986" w:rsidP="00F92986">
      <w:pPr>
        <w:widowControl w:val="0"/>
        <w:numPr>
          <w:ilvl w:val="1"/>
          <w:numId w:val="3"/>
        </w:numPr>
        <w:shd w:val="clear" w:color="auto" w:fill="FFFFFF"/>
        <w:tabs>
          <w:tab w:val="left" w:pos="1134"/>
        </w:tabs>
        <w:suppressAutoHyphens/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Договор вклада (депозита) заключается на основании результатов проведённого Депозитного отбора. Договор заключается на условиях, указанных в заяв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лении</w:t>
      </w: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Банка на участие в Депозитном отборе, направленной в Организацию, в соответствии с требованиями По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рядка</w:t>
      </w: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и подтверждается решением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Комиссии по отбору банков</w:t>
      </w: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.</w:t>
      </w:r>
    </w:p>
    <w:p w:rsidR="00F92986" w:rsidRPr="00266E9A" w:rsidRDefault="00F92986" w:rsidP="00F92986">
      <w:pPr>
        <w:widowControl w:val="0"/>
        <w:numPr>
          <w:ilvl w:val="1"/>
          <w:numId w:val="3"/>
        </w:numPr>
        <w:shd w:val="clear" w:color="auto" w:fill="FFFFFF"/>
        <w:tabs>
          <w:tab w:val="left" w:pos="1134"/>
        </w:tabs>
        <w:suppressAutoHyphens/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Депозиты, размещенные </w:t>
      </w:r>
      <w:r>
        <w:rPr>
          <w:rFonts w:ascii="Times New Roman" w:hAnsi="Times New Roman" w:cs="Times New Roman"/>
          <w:sz w:val="24"/>
          <w:szCs w:val="24"/>
        </w:rPr>
        <w:t>Организацией</w:t>
      </w: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в Банке, пролонгации не подлежат.</w:t>
      </w:r>
    </w:p>
    <w:p w:rsidR="00F92986" w:rsidRPr="00266E9A" w:rsidRDefault="00F92986" w:rsidP="00F92986">
      <w:pPr>
        <w:widowControl w:val="0"/>
        <w:shd w:val="clear" w:color="auto" w:fill="FFFFFF"/>
        <w:tabs>
          <w:tab w:val="left" w:pos="1134"/>
        </w:tabs>
        <w:suppressAutoHyphens/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</w:p>
    <w:p w:rsidR="00F92986" w:rsidRPr="00266E9A" w:rsidRDefault="00F92986" w:rsidP="00F92986">
      <w:pPr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3686"/>
          <w:tab w:val="left" w:pos="4111"/>
        </w:tabs>
        <w:suppressAutoHyphens/>
        <w:spacing w:line="240" w:lineRule="auto"/>
        <w:ind w:hanging="130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eastAsia="ar-SA"/>
        </w:rPr>
        <w:t>Права и обязанности Сторон</w:t>
      </w:r>
    </w:p>
    <w:p w:rsidR="00F92986" w:rsidRPr="00266E9A" w:rsidRDefault="00F92986" w:rsidP="00F92986">
      <w:pPr>
        <w:widowControl w:val="0"/>
        <w:numPr>
          <w:ilvl w:val="1"/>
          <w:numId w:val="3"/>
        </w:numPr>
        <w:shd w:val="clear" w:color="auto" w:fill="FFFFFF"/>
        <w:tabs>
          <w:tab w:val="left" w:pos="1134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ar-SA"/>
        </w:rPr>
        <w:t xml:space="preserve">Организация вправе: </w:t>
      </w:r>
    </w:p>
    <w:p w:rsidR="00F92986" w:rsidRPr="00B91331" w:rsidRDefault="00F92986" w:rsidP="00F92986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  <w:tab w:val="left" w:pos="1134"/>
        </w:tabs>
        <w:suppressAutoHyphens/>
        <w:spacing w:line="240" w:lineRule="auto"/>
        <w:ind w:left="20" w:firstLine="68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B91331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по итогам открытого Депозитного отбора банков требовать заключения с Банком, (в течение 5 (пяти) рабочих дней с даты уведомления Организацией о результатах отбора), депозитного договора;</w:t>
      </w:r>
    </w:p>
    <w:p w:rsidR="00F92986" w:rsidRPr="00266E9A" w:rsidRDefault="00F92986" w:rsidP="00F92986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  <w:tab w:val="left" w:pos="1134"/>
        </w:tabs>
        <w:suppressAutoHyphens/>
        <w:spacing w:line="240" w:lineRule="auto"/>
        <w:ind w:left="20" w:firstLine="68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по итогам открытого Депозитного отбора банков предложить Банку, Заяв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ление</w:t>
      </w: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которого по итогам отбора по лоту присвоен № 2 (в течение 5 (пяти) рабочих дней с даты уведомления Организации о результатах Депозитного отбора), заключить депозитный договор, при условии не заключения депозитного договора с Банком, Заяв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ление</w:t>
      </w: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которого по итогам отбора по лоту присвоен № 1;</w:t>
      </w:r>
    </w:p>
    <w:p w:rsidR="00F92986" w:rsidRPr="00266E9A" w:rsidRDefault="00F92986" w:rsidP="00F92986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  <w:tab w:val="left" w:pos="1134"/>
        </w:tabs>
        <w:suppressAutoHyphens/>
        <w:spacing w:line="240" w:lineRule="auto"/>
        <w:ind w:left="20" w:firstLine="68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заявить односторонний отказ от настоящего Генерального соглашения, в случае отказа Банка, Заяв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ление</w:t>
      </w: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которого по итогам отбора по лоту присвоен № 1, заключить депозитный договор или не предоставления Банком подписанного со своей стороны депозитного договора в установленный П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орядко</w:t>
      </w: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м срок;</w:t>
      </w:r>
    </w:p>
    <w:p w:rsidR="00F92986" w:rsidRPr="00266E9A" w:rsidRDefault="00F92986" w:rsidP="00F92986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  <w:tab w:val="left" w:pos="1134"/>
        </w:tabs>
        <w:suppressAutoHyphens/>
        <w:spacing w:line="240" w:lineRule="auto"/>
        <w:ind w:left="20" w:firstLine="68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устанавливать размер максимального лимита на Банк, в соответствии с </w:t>
      </w: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lastRenderedPageBreak/>
        <w:t xml:space="preserve">критериями, определенными в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Порядке;</w:t>
      </w:r>
    </w:p>
    <w:p w:rsidR="00F92986" w:rsidRPr="00266E9A" w:rsidRDefault="00F92986" w:rsidP="00F92986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  <w:tab w:val="left" w:pos="1134"/>
        </w:tabs>
        <w:suppressAutoHyphens/>
        <w:spacing w:line="240" w:lineRule="auto"/>
        <w:ind w:left="20" w:firstLine="68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проверять достоверность сведений, предоставленных в Заявлении на участие в отборе Банков и прилагаемых к нему документах, а также в Заяв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лении</w:t>
      </w: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на участие в Депозитном отборе и прилагаемых к ней документах;</w:t>
      </w:r>
    </w:p>
    <w:p w:rsidR="00F92986" w:rsidRPr="00955F7F" w:rsidRDefault="00F92986" w:rsidP="00F92986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  <w:tab w:val="left" w:pos="1134"/>
        </w:tabs>
        <w:suppressAutoHyphens/>
        <w:spacing w:line="240" w:lineRule="auto"/>
        <w:ind w:left="20" w:firstLine="68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955F7F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заключать депозитные договоры с иными Банками, в случае проведения отбора банков для размещения денежных средств в депозиты в ином порядке по решению Комиссии по отбору банков;</w:t>
      </w:r>
    </w:p>
    <w:p w:rsidR="00F92986" w:rsidRPr="00266E9A" w:rsidRDefault="00F92986" w:rsidP="00F92986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  <w:tab w:val="left" w:pos="1134"/>
        </w:tabs>
        <w:suppressAutoHyphens/>
        <w:spacing w:line="240" w:lineRule="auto"/>
        <w:ind w:left="20" w:firstLine="68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заключать депозитные договоры с иными Банками, в случае если по результатам Депозитного отбора указанными Банками в установленном порядке предложена более высокая процентная ставка.</w:t>
      </w:r>
    </w:p>
    <w:p w:rsidR="00F92986" w:rsidRPr="00266E9A" w:rsidRDefault="00F92986" w:rsidP="00F92986">
      <w:pPr>
        <w:widowControl w:val="0"/>
        <w:numPr>
          <w:ilvl w:val="1"/>
          <w:numId w:val="3"/>
        </w:numPr>
        <w:shd w:val="clear" w:color="auto" w:fill="FFFFFF"/>
        <w:tabs>
          <w:tab w:val="left" w:pos="1134"/>
        </w:tabs>
        <w:suppressAutoHyphens/>
        <w:spacing w:line="240" w:lineRule="auto"/>
        <w:ind w:hanging="59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bidi="ru-RU"/>
        </w:rPr>
      </w:pPr>
      <w:r w:rsidRPr="00266E9A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ar-SA"/>
        </w:rPr>
        <w:t>Обязанности Организации:</w:t>
      </w:r>
    </w:p>
    <w:p w:rsidR="00F92986" w:rsidRPr="00266E9A" w:rsidRDefault="00F92986" w:rsidP="00F92986">
      <w:pPr>
        <w:widowControl w:val="0"/>
        <w:shd w:val="clear" w:color="auto" w:fill="FFFFFF"/>
        <w:tabs>
          <w:tab w:val="left" w:pos="1134"/>
        </w:tabs>
        <w:suppressAutoHyphens/>
        <w:ind w:right="23"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051E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-  </w:t>
      </w: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предоставлять Банку сведения для оформления платежных документов при возврате депозита, уплате начисленных на сумму депозита процентов и пени;</w:t>
      </w:r>
    </w:p>
    <w:p w:rsidR="00F92986" w:rsidRPr="00266E9A" w:rsidRDefault="00F92986" w:rsidP="00F92986">
      <w:pPr>
        <w:widowControl w:val="0"/>
        <w:shd w:val="clear" w:color="auto" w:fill="FFFFFF"/>
        <w:tabs>
          <w:tab w:val="left" w:pos="1134"/>
        </w:tabs>
        <w:suppressAutoHyphens/>
        <w:ind w:right="23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- допускать Заяв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ление</w:t>
      </w: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Банка в Депозитном отборе в течение срока действия настоящего Соглашения</w:t>
      </w:r>
      <w:r w:rsidRPr="006C6E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>.</w:t>
      </w:r>
    </w:p>
    <w:p w:rsidR="00F92986" w:rsidRPr="00266E9A" w:rsidRDefault="00F92986" w:rsidP="00F92986">
      <w:pPr>
        <w:widowControl w:val="0"/>
        <w:numPr>
          <w:ilvl w:val="1"/>
          <w:numId w:val="3"/>
        </w:numPr>
        <w:shd w:val="clear" w:color="auto" w:fill="FFFFFF"/>
        <w:tabs>
          <w:tab w:val="left" w:pos="1134"/>
        </w:tabs>
        <w:suppressAutoHyphens/>
        <w:spacing w:line="240" w:lineRule="auto"/>
        <w:ind w:hanging="591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ar-SA"/>
        </w:rPr>
        <w:t>Банк вправе:</w:t>
      </w:r>
    </w:p>
    <w:p w:rsidR="00F92986" w:rsidRPr="00266E9A" w:rsidRDefault="00F92986" w:rsidP="00F92986">
      <w:pPr>
        <w:widowControl w:val="0"/>
        <w:shd w:val="clear" w:color="auto" w:fill="FFFFFF"/>
        <w:tabs>
          <w:tab w:val="left" w:pos="1134"/>
        </w:tabs>
        <w:suppressAutoHyphens/>
        <w:ind w:right="23"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- принимать участие в Депозитном отборе по размещению свободных денежных средств Организации во вклады (депозиты);</w:t>
      </w:r>
    </w:p>
    <w:p w:rsidR="00F92986" w:rsidRPr="00266E9A" w:rsidRDefault="00F92986" w:rsidP="00F92986">
      <w:pPr>
        <w:widowControl w:val="0"/>
        <w:shd w:val="clear" w:color="auto" w:fill="FFFFFF"/>
        <w:tabs>
          <w:tab w:val="left" w:pos="1134"/>
        </w:tabs>
        <w:suppressAutoHyphens/>
        <w:ind w:right="23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- запрашивать у Организации сведения, необходимые для выполнения условий настоящего Соглашения.</w:t>
      </w:r>
    </w:p>
    <w:p w:rsidR="00F92986" w:rsidRPr="00266E9A" w:rsidRDefault="00F92986" w:rsidP="00F92986">
      <w:pPr>
        <w:widowControl w:val="0"/>
        <w:numPr>
          <w:ilvl w:val="1"/>
          <w:numId w:val="3"/>
        </w:numPr>
        <w:shd w:val="clear" w:color="auto" w:fill="FFFFFF"/>
        <w:tabs>
          <w:tab w:val="left" w:pos="1134"/>
        </w:tabs>
        <w:suppressAutoHyphens/>
        <w:spacing w:line="240" w:lineRule="auto"/>
        <w:ind w:hanging="591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ar-SA"/>
        </w:rPr>
        <w:t>Обязанности Банка:</w:t>
      </w:r>
    </w:p>
    <w:p w:rsidR="00F92986" w:rsidRPr="00266E9A" w:rsidRDefault="00F92986" w:rsidP="00F92986">
      <w:pPr>
        <w:widowControl w:val="0"/>
        <w:shd w:val="clear" w:color="auto" w:fill="FFFFFF"/>
        <w:tabs>
          <w:tab w:val="left" w:pos="1134"/>
        </w:tabs>
        <w:suppressAutoHyphens/>
        <w:ind w:right="20"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- по итогам Депозитного отбора, заключить депозитный договор в реализации права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Организации</w:t>
      </w: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, установленного п. 2.1. настоящего Соглашения, принять от Организации сумму депозита и для учета перечисленной суммы депозита открыть Организации отдельный депозитный счет;</w:t>
      </w:r>
    </w:p>
    <w:p w:rsidR="00F92986" w:rsidRPr="00266E9A" w:rsidRDefault="00F92986" w:rsidP="00F92986">
      <w:pPr>
        <w:widowControl w:val="0"/>
        <w:shd w:val="clear" w:color="auto" w:fill="FFFFFF"/>
        <w:tabs>
          <w:tab w:val="left" w:pos="1134"/>
        </w:tabs>
        <w:suppressAutoHyphens/>
        <w:ind w:right="20"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- в день возврата депозита, установленный Договором, либо в день возврата депозита по иным основаниям, предусмотренным Договором в рамках настоящего Соглашения (в том числе в случае досрочного возврата депозита), возвратить Организации депозит и уплатить начисленные на сумму депозита проценты;</w:t>
      </w:r>
    </w:p>
    <w:p w:rsidR="00F92986" w:rsidRPr="00266E9A" w:rsidRDefault="00F92986" w:rsidP="00F92986">
      <w:pPr>
        <w:widowControl w:val="0"/>
        <w:shd w:val="clear" w:color="auto" w:fill="FFFFFF"/>
        <w:tabs>
          <w:tab w:val="left" w:pos="1134"/>
        </w:tabs>
        <w:suppressAutoHyphens/>
        <w:ind w:right="20"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  <w:lang w:bidi="ru-RU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- представлять Организации выписки из депозитного счета с указанием его номера по запросу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в срок не позднее 5 (пяти) рабочих дней со дня проведения операции по депозитному счету</w:t>
      </w:r>
      <w:r w:rsidRPr="00051E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>.</w:t>
      </w:r>
    </w:p>
    <w:p w:rsidR="00F92986" w:rsidRPr="00266E9A" w:rsidRDefault="00F92986" w:rsidP="00F92986">
      <w:pPr>
        <w:widowControl w:val="0"/>
        <w:shd w:val="clear" w:color="auto" w:fill="FFFFFF"/>
        <w:tabs>
          <w:tab w:val="left" w:pos="1134"/>
        </w:tabs>
        <w:suppressAutoHyphens/>
        <w:ind w:right="20"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bidi="ru-RU"/>
        </w:rPr>
      </w:pPr>
    </w:p>
    <w:p w:rsidR="00F92986" w:rsidRPr="00266E9A" w:rsidRDefault="00F92986" w:rsidP="00F92986">
      <w:pPr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suppressAutoHyphens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eastAsia="ar-SA"/>
        </w:rPr>
        <w:t>Ответственность за неисполнение или ненадлежащее исполнение обязательств</w:t>
      </w:r>
    </w:p>
    <w:p w:rsidR="00F92986" w:rsidRPr="00266E9A" w:rsidRDefault="00F92986" w:rsidP="00F92986">
      <w:pPr>
        <w:widowControl w:val="0"/>
        <w:numPr>
          <w:ilvl w:val="1"/>
          <w:numId w:val="3"/>
        </w:numPr>
        <w:shd w:val="clear" w:color="auto" w:fill="FFFFFF"/>
        <w:tabs>
          <w:tab w:val="left" w:pos="1134"/>
        </w:tabs>
        <w:suppressAutoHyphens/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В случае неисполнения или ненадлежащего исполнения обязательств по настоящему Соглашению Стороны несут ответственность в соответствии с законодательством Российской Федерации и настоящим Соглашением.</w:t>
      </w:r>
    </w:p>
    <w:p w:rsidR="00F92986" w:rsidRPr="00266E9A" w:rsidRDefault="00F92986" w:rsidP="00F92986">
      <w:pPr>
        <w:widowControl w:val="0"/>
        <w:shd w:val="clear" w:color="auto" w:fill="FFFFFF"/>
        <w:tabs>
          <w:tab w:val="left" w:pos="1134"/>
        </w:tabs>
        <w:suppressAutoHyphens/>
        <w:ind w:right="20"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Стороны не несут ответственности за неисполнение обязательств по настоящему Соглашению, обусловленное действием обстоятельств непреодолимой силы, определяемых в соответствии с Гражданским кодексом Российской Федерации, о которых не было известно на момент заключения настоящего Соглашения.</w:t>
      </w:r>
    </w:p>
    <w:p w:rsidR="00F92986" w:rsidRPr="00266E9A" w:rsidRDefault="00F92986" w:rsidP="00F92986">
      <w:pPr>
        <w:widowControl w:val="0"/>
        <w:numPr>
          <w:ilvl w:val="1"/>
          <w:numId w:val="3"/>
        </w:numPr>
        <w:shd w:val="clear" w:color="auto" w:fill="FFFFFF"/>
        <w:tabs>
          <w:tab w:val="left" w:pos="1134"/>
        </w:tabs>
        <w:suppressAutoHyphens/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Организация вправе не допустить Банк к участию в ближайших по времени Депозитных отборах, путем установления Организацией лимита на Банк, равного нулю, в случае нарушения Банком сроков возврата депозита и (или) уплаты процентов по депозиту и (или) уплаты неустойки (пени) по любым договорам банковского вклада (депозита), заключенным между </w:t>
      </w:r>
      <w:r>
        <w:rPr>
          <w:rFonts w:ascii="Times New Roman" w:hAnsi="Times New Roman" w:cs="Times New Roman"/>
          <w:sz w:val="24"/>
          <w:szCs w:val="24"/>
        </w:rPr>
        <w:t>Организацией</w:t>
      </w: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и Банком до проведения Депозитного отбора.</w:t>
      </w:r>
    </w:p>
    <w:p w:rsidR="00F92986" w:rsidRPr="00266E9A" w:rsidRDefault="00F92986" w:rsidP="00F92986">
      <w:pPr>
        <w:widowControl w:val="0"/>
        <w:numPr>
          <w:ilvl w:val="1"/>
          <w:numId w:val="3"/>
        </w:numPr>
        <w:shd w:val="clear" w:color="auto" w:fill="FFFFFF"/>
        <w:tabs>
          <w:tab w:val="left" w:pos="1134"/>
        </w:tabs>
        <w:suppressAutoHyphens/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Организация вправе заявить односторонний отказ от настоящего Соглашения по основаниям, предусмотренным п. 2.1. настоящего Соглашения, а также в случае внесения изменений в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Порядке</w:t>
      </w: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.</w:t>
      </w:r>
    </w:p>
    <w:p w:rsidR="00F92986" w:rsidRPr="00266E9A" w:rsidRDefault="00F92986" w:rsidP="00F92986">
      <w:pPr>
        <w:widowControl w:val="0"/>
        <w:numPr>
          <w:ilvl w:val="1"/>
          <w:numId w:val="3"/>
        </w:numPr>
        <w:shd w:val="clear" w:color="auto" w:fill="FFFFFF"/>
        <w:tabs>
          <w:tab w:val="left" w:pos="1134"/>
        </w:tabs>
        <w:suppressAutoHyphens/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Банк вправе отказаться от настоящего Соглашения в любой момент, за </w:t>
      </w: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lastRenderedPageBreak/>
        <w:t>исключением периодов с даты подачи Банком Заяв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ления</w:t>
      </w: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в очередном Депозитном отборе до момента заключения депозитного договора по результатам Депозитного отбора.</w:t>
      </w:r>
    </w:p>
    <w:p w:rsidR="00F92986" w:rsidRPr="00266E9A" w:rsidRDefault="00F92986" w:rsidP="00F92986">
      <w:pPr>
        <w:widowControl w:val="0"/>
        <w:shd w:val="clear" w:color="auto" w:fill="FFFFFF"/>
        <w:tabs>
          <w:tab w:val="left" w:pos="1134"/>
        </w:tabs>
        <w:suppressAutoHyphens/>
        <w:spacing w:line="240" w:lineRule="auto"/>
        <w:ind w:left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eastAsia="ar-SA"/>
        </w:rPr>
      </w:pPr>
    </w:p>
    <w:p w:rsidR="00F92986" w:rsidRPr="00266E9A" w:rsidRDefault="00F92986" w:rsidP="00F92986">
      <w:pPr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suppressAutoHyphens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eastAsia="ar-SA"/>
        </w:rPr>
        <w:t>Порядок разрешения споров</w:t>
      </w:r>
    </w:p>
    <w:p w:rsidR="00F92986" w:rsidRPr="00D41231" w:rsidRDefault="00F92986" w:rsidP="00F92986">
      <w:pPr>
        <w:widowControl w:val="0"/>
        <w:numPr>
          <w:ilvl w:val="1"/>
          <w:numId w:val="3"/>
        </w:numPr>
        <w:tabs>
          <w:tab w:val="left" w:pos="1134"/>
        </w:tabs>
        <w:suppressAutoHyphens/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D41231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Все споры или разногласия, возникающие по настоящему Соглашению или в связи с ним, разрешаются путем переговоров между Сторонами. В случае невозможности урегулирования споров и разногласий путем переговоров они подлежат разрешению в судебном порядке в соответствии с законодательством Российской Федерации.</w:t>
      </w:r>
    </w:p>
    <w:p w:rsidR="00F92986" w:rsidRPr="00266E9A" w:rsidRDefault="00F92986" w:rsidP="00F92986">
      <w:pPr>
        <w:widowControl w:val="0"/>
        <w:numPr>
          <w:ilvl w:val="1"/>
          <w:numId w:val="3"/>
        </w:numPr>
        <w:shd w:val="clear" w:color="auto" w:fill="FFFFFF"/>
        <w:tabs>
          <w:tab w:val="left" w:pos="1134"/>
        </w:tabs>
        <w:suppressAutoHyphens/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bidi="ru-RU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При рассмотрении любого спора обязательно соблюдение претензионного порядка. Претензии составляется в письменном виде, с изложением сути предъявляемых требований и приложением необходимых документов. Срок обязательного письменного ответа на претензию составляет 10 (десять) рабочих дней с момента, её получения.</w:t>
      </w:r>
    </w:p>
    <w:p w:rsidR="00F92986" w:rsidRPr="00266E9A" w:rsidRDefault="00F92986" w:rsidP="00F92986">
      <w:pPr>
        <w:widowControl w:val="0"/>
        <w:shd w:val="clear" w:color="auto" w:fill="FFFFFF"/>
        <w:tabs>
          <w:tab w:val="left" w:pos="1134"/>
        </w:tabs>
        <w:suppressAutoHyphens/>
        <w:spacing w:line="240" w:lineRule="auto"/>
        <w:ind w:left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bidi="ru-RU"/>
        </w:rPr>
      </w:pPr>
    </w:p>
    <w:p w:rsidR="00F92986" w:rsidRPr="00266E9A" w:rsidRDefault="00F92986" w:rsidP="00F92986">
      <w:pPr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suppressAutoHyphens/>
        <w:spacing w:line="240" w:lineRule="auto"/>
        <w:ind w:hanging="591"/>
        <w:contextualSpacing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ar-SA"/>
        </w:rPr>
        <w:t>Срок действия Соглашения. Порядок изменения и расторжения Соглашения</w:t>
      </w:r>
    </w:p>
    <w:p w:rsidR="00F92986" w:rsidRPr="00266E9A" w:rsidRDefault="00F92986" w:rsidP="00F92986">
      <w:pPr>
        <w:widowControl w:val="0"/>
        <w:numPr>
          <w:ilvl w:val="1"/>
          <w:numId w:val="3"/>
        </w:numPr>
        <w:shd w:val="clear" w:color="auto" w:fill="FFFFFF"/>
        <w:tabs>
          <w:tab w:val="left" w:pos="1134"/>
        </w:tabs>
        <w:suppressAutoHyphens/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Настоящее Соглашение вступает в силу со следующего рабочего дня, следующего за днём его подписания обеими Сторонами и действует в течение одного года.</w:t>
      </w:r>
    </w:p>
    <w:p w:rsidR="00F92986" w:rsidRPr="00266E9A" w:rsidRDefault="00F92986" w:rsidP="00F92986">
      <w:pPr>
        <w:widowControl w:val="0"/>
        <w:numPr>
          <w:ilvl w:val="1"/>
          <w:numId w:val="3"/>
        </w:numPr>
        <w:shd w:val="clear" w:color="auto" w:fill="FFFFFF"/>
        <w:tabs>
          <w:tab w:val="left" w:pos="1134"/>
        </w:tabs>
        <w:suppressAutoHyphens/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Изменения и дополнения к настоящему Соглашению совершаются в письменной форме в виде дополнительных соглашений к настоящему Соглашению и подписываются уполномоченными должностными лицами Сторон. Дополнительные соглашения к настоящему Соглашению являются его неотъемлемыми частями.</w:t>
      </w:r>
    </w:p>
    <w:p w:rsidR="00F92986" w:rsidRPr="00266E9A" w:rsidRDefault="00F92986" w:rsidP="00F92986">
      <w:pPr>
        <w:widowControl w:val="0"/>
        <w:numPr>
          <w:ilvl w:val="1"/>
          <w:numId w:val="3"/>
        </w:numPr>
        <w:shd w:val="clear" w:color="auto" w:fill="FFFFFF"/>
        <w:tabs>
          <w:tab w:val="left" w:pos="1134"/>
        </w:tabs>
        <w:suppressAutoHyphens/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В случае вступления в силу изменений, указанных в настоящем пункте, которые не требуют внесения изменений в текст Соглашения, условия настоящего Соглашения остаются без изменений.</w:t>
      </w:r>
    </w:p>
    <w:p w:rsidR="00F92986" w:rsidRPr="00266E9A" w:rsidRDefault="00F92986" w:rsidP="00F92986">
      <w:pPr>
        <w:widowControl w:val="0"/>
        <w:numPr>
          <w:ilvl w:val="1"/>
          <w:numId w:val="3"/>
        </w:numPr>
        <w:shd w:val="clear" w:color="auto" w:fill="FFFFFF"/>
        <w:tabs>
          <w:tab w:val="left" w:pos="1134"/>
        </w:tabs>
        <w:suppressAutoHyphens/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Каждая из Сторон вправе в </w:t>
      </w:r>
      <w:r w:rsidRPr="00D41231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одностороннем порядке отказаться от настоящего Соглашения по основаниям, указанным в п. 3.3., 3.4. настоящего Соглашения,</w:t>
      </w: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при условии направления другой Стороне письменного уведомления на бумажном носителе не менее чем за 10 (десять) рабочих дней.</w:t>
      </w:r>
    </w:p>
    <w:p w:rsidR="00F92986" w:rsidRPr="00266E9A" w:rsidRDefault="00F92986" w:rsidP="00F92986">
      <w:pPr>
        <w:widowControl w:val="0"/>
        <w:numPr>
          <w:ilvl w:val="1"/>
          <w:numId w:val="3"/>
        </w:numPr>
        <w:shd w:val="clear" w:color="auto" w:fill="FFFFFF"/>
        <w:tabs>
          <w:tab w:val="left" w:pos="1134"/>
        </w:tabs>
        <w:suppressAutoHyphens/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В случае отзыва у Банка лицензии на осуществление банковских операций, Соглашение считается расторгнутым с даты, следующей за датой отзыва лицензии.</w:t>
      </w:r>
    </w:p>
    <w:p w:rsidR="00F92986" w:rsidRPr="00EB16D5" w:rsidRDefault="00F92986" w:rsidP="00F92986">
      <w:pPr>
        <w:widowControl w:val="0"/>
        <w:numPr>
          <w:ilvl w:val="1"/>
          <w:numId w:val="3"/>
        </w:numPr>
        <w:shd w:val="clear" w:color="auto" w:fill="FFFFFF"/>
        <w:tabs>
          <w:tab w:val="left" w:pos="1134"/>
        </w:tabs>
        <w:suppressAutoHyphens/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Организация вправе расторгнуть настоящее Соглашение в одностороннем порядке в случае неисполнения Банком обязательств по возврату Организации депозита и (или) уплате начисленных на сумму депозита процентов и (или) уплате неустойки (пени). При этом уведомление о расторжении Организацией направляется в порядке, </w:t>
      </w:r>
      <w:r w:rsidRPr="00EB16D5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указанном в п. 5.4. настоящего Соглашения.</w:t>
      </w:r>
    </w:p>
    <w:p w:rsidR="00F92986" w:rsidRPr="00266E9A" w:rsidRDefault="00F92986" w:rsidP="00F92986">
      <w:pPr>
        <w:widowControl w:val="0"/>
        <w:numPr>
          <w:ilvl w:val="1"/>
          <w:numId w:val="3"/>
        </w:numPr>
        <w:shd w:val="clear" w:color="auto" w:fill="FFFFFF"/>
        <w:tabs>
          <w:tab w:val="left" w:pos="1134"/>
        </w:tabs>
        <w:suppressAutoHyphens/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Условия депозитных договоров, ранее заключенных между Организацией и Банком до подписания Генерального депозитного соглашения, не изменяются, а расчеты по ним осуществляются на первоначально согласованных условиях.</w:t>
      </w:r>
    </w:p>
    <w:p w:rsidR="00F92986" w:rsidRPr="00266E9A" w:rsidRDefault="00F92986" w:rsidP="00F92986">
      <w:pPr>
        <w:widowControl w:val="0"/>
        <w:numPr>
          <w:ilvl w:val="1"/>
          <w:numId w:val="3"/>
        </w:numPr>
        <w:shd w:val="clear" w:color="auto" w:fill="FFFFFF"/>
        <w:tabs>
          <w:tab w:val="left" w:pos="1134"/>
        </w:tabs>
        <w:suppressAutoHyphens/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Условия депозитных договоров, заключенных между Организацией и Банком в порядке, установленном настоящим Соглашением, не изменяются в случае расторжения настоящего Соглашения или его прекращения ввиду одностороннего отказа, или истечения срока его действия, а расчеты по указанным депозитным договорам осуществляются на первоначально согласованных условиях.</w:t>
      </w:r>
    </w:p>
    <w:p w:rsidR="00F92986" w:rsidRPr="00266E9A" w:rsidRDefault="00F92986" w:rsidP="00F92986">
      <w:pPr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suppressAutoHyphens/>
        <w:spacing w:line="240" w:lineRule="auto"/>
        <w:ind w:firstLine="2386"/>
        <w:contextualSpacing/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ar-SA"/>
        </w:rPr>
        <w:t>Прочие условия</w:t>
      </w:r>
    </w:p>
    <w:p w:rsidR="00F92986" w:rsidRPr="003E31EF" w:rsidRDefault="00F92986" w:rsidP="00F92986">
      <w:pPr>
        <w:widowControl w:val="0"/>
        <w:numPr>
          <w:ilvl w:val="1"/>
          <w:numId w:val="3"/>
        </w:numPr>
        <w:shd w:val="clear" w:color="auto" w:fill="FFFFFF"/>
        <w:tabs>
          <w:tab w:val="left" w:pos="1134"/>
        </w:tabs>
        <w:suppressAutoHyphens/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Банк соглашается с тем, что при проверке Банка на соответствие требованиям к отбору Банков, Организация использует сведения, полученные от Центрального Банка Российской Федерации и Банк, </w:t>
      </w:r>
      <w:r w:rsidRPr="003E31EF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предоставляет право Центральному Банку Российской Федерации раскрывать указанную информацию </w:t>
      </w:r>
      <w:r w:rsidRPr="003E31EF">
        <w:rPr>
          <w:rFonts w:ascii="Times New Roman" w:hAnsi="Times New Roman" w:cs="Times New Roman"/>
          <w:sz w:val="24"/>
          <w:szCs w:val="24"/>
        </w:rPr>
        <w:t>Организации</w:t>
      </w:r>
      <w:r w:rsidRPr="003E31EF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.</w:t>
      </w:r>
    </w:p>
    <w:p w:rsidR="00F92986" w:rsidRPr="00266E9A" w:rsidRDefault="00F92986" w:rsidP="00F92986">
      <w:pPr>
        <w:widowControl w:val="0"/>
        <w:numPr>
          <w:ilvl w:val="1"/>
          <w:numId w:val="3"/>
        </w:numPr>
        <w:shd w:val="clear" w:color="auto" w:fill="FFFFFF"/>
        <w:tabs>
          <w:tab w:val="left" w:pos="1134"/>
        </w:tabs>
        <w:suppressAutoHyphens/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3E31EF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Банк не вправе уступать свои права</w:t>
      </w: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и обязанности по настоящему Соглашению третьей стороне.</w:t>
      </w:r>
    </w:p>
    <w:p w:rsidR="00F92986" w:rsidRPr="0064390B" w:rsidRDefault="00F92986" w:rsidP="00F92986">
      <w:pPr>
        <w:widowControl w:val="0"/>
        <w:numPr>
          <w:ilvl w:val="1"/>
          <w:numId w:val="3"/>
        </w:numPr>
        <w:shd w:val="clear" w:color="auto" w:fill="FFFFFF"/>
        <w:tabs>
          <w:tab w:val="left" w:pos="1134"/>
        </w:tabs>
        <w:suppressAutoHyphens/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Стороны признают, что условия договоров банковского вклада (депозита), заключенных в соответствии с настоящим Соглашением, а также любая информация, </w:t>
      </w: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lastRenderedPageBreak/>
        <w:t xml:space="preserve">предоставляемая каждой из Сторон в связи с исполнением настоящего Соглашения, являются конфиденциальными, кроме условий, которые </w:t>
      </w:r>
      <w:r>
        <w:rPr>
          <w:rFonts w:ascii="Times New Roman" w:hAnsi="Times New Roman" w:cs="Times New Roman"/>
          <w:sz w:val="24"/>
          <w:szCs w:val="24"/>
        </w:rPr>
        <w:t>Организация</w:t>
      </w: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и (или) Банк и (или) </w:t>
      </w:r>
      <w:r w:rsidRPr="0064390B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контролирующие органы обязаны указывать в качестве раскрытия информации на своём официальном сайте </w:t>
      </w:r>
      <w:r w:rsidRPr="0064390B">
        <w:rPr>
          <w:rFonts w:ascii="Times New Roman" w:hAnsi="Times New Roman" w:cs="Times New Roman"/>
          <w:sz w:val="24"/>
          <w:szCs w:val="24"/>
        </w:rPr>
        <w:t>в информационно-коммуникационной сети «Интернет»</w:t>
      </w:r>
      <w:r w:rsidRPr="0064390B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.</w:t>
      </w:r>
    </w:p>
    <w:p w:rsidR="00F92986" w:rsidRPr="00266E9A" w:rsidRDefault="00F92986" w:rsidP="00F92986">
      <w:pPr>
        <w:widowControl w:val="0"/>
        <w:numPr>
          <w:ilvl w:val="1"/>
          <w:numId w:val="3"/>
        </w:numPr>
        <w:shd w:val="clear" w:color="auto" w:fill="FFFFFF"/>
        <w:tabs>
          <w:tab w:val="left" w:pos="1134"/>
        </w:tabs>
        <w:suppressAutoHyphens/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Стороны признают, что факт заключения настоящего Соглашения не является конфиденциальным.</w:t>
      </w:r>
    </w:p>
    <w:p w:rsidR="00F92986" w:rsidRDefault="00F92986" w:rsidP="00F92986">
      <w:pPr>
        <w:widowControl w:val="0"/>
        <w:numPr>
          <w:ilvl w:val="1"/>
          <w:numId w:val="3"/>
        </w:numPr>
        <w:shd w:val="clear" w:color="auto" w:fill="FFFFFF"/>
        <w:tabs>
          <w:tab w:val="left" w:pos="1134"/>
        </w:tabs>
        <w:suppressAutoHyphens/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Настоящее Соглашение составлено в 2 (двух) экземплярах </w:t>
      </w:r>
      <w:r w:rsidRPr="00266E9A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  <w:lang w:eastAsia="ar-SA"/>
        </w:rPr>
        <w:t>на ___</w:t>
      </w:r>
      <w:r w:rsidRPr="00266E9A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листах, имеющих одинаковую юридическую силу, по одному экземпляру дня каждой из Сторон.</w:t>
      </w:r>
    </w:p>
    <w:p w:rsidR="00F92986" w:rsidRPr="00266E9A" w:rsidRDefault="00F92986" w:rsidP="00F92986">
      <w:pPr>
        <w:widowControl w:val="0"/>
        <w:shd w:val="clear" w:color="auto" w:fill="FFFFFF"/>
        <w:tabs>
          <w:tab w:val="left" w:pos="1134"/>
        </w:tabs>
        <w:suppressAutoHyphens/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</w:p>
    <w:p w:rsidR="00F92986" w:rsidRPr="00266E9A" w:rsidRDefault="00F92986" w:rsidP="00F92986">
      <w:pPr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suppressAutoHyphens/>
        <w:spacing w:line="240" w:lineRule="auto"/>
        <w:ind w:firstLine="1394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266E9A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ar-SA"/>
        </w:rPr>
        <w:t>Реквизиты и подписи Сторон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03"/>
        <w:gridCol w:w="4842"/>
      </w:tblGrid>
      <w:tr w:rsidR="00F92986" w:rsidRPr="00266E9A" w:rsidTr="00A87B03">
        <w:tc>
          <w:tcPr>
            <w:tcW w:w="4856" w:type="dxa"/>
          </w:tcPr>
          <w:p w:rsidR="00F92986" w:rsidRPr="00266E9A" w:rsidRDefault="00F92986" w:rsidP="00A87B03">
            <w:pPr>
              <w:widowControl w:val="0"/>
              <w:tabs>
                <w:tab w:val="left" w:pos="1134"/>
              </w:tabs>
              <w:suppressAutoHyphens/>
              <w:spacing w:after="16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eastAsia="ar-SA"/>
              </w:rPr>
            </w:pPr>
            <w:r w:rsidRPr="00266E9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eastAsia="ar-SA"/>
              </w:rPr>
              <w:t xml:space="preserve">Банк: </w:t>
            </w:r>
          </w:p>
        </w:tc>
        <w:tc>
          <w:tcPr>
            <w:tcW w:w="4856" w:type="dxa"/>
          </w:tcPr>
          <w:p w:rsidR="00F92986" w:rsidRPr="00266E9A" w:rsidRDefault="00F92986" w:rsidP="00A87B03">
            <w:pPr>
              <w:widowControl w:val="0"/>
              <w:tabs>
                <w:tab w:val="left" w:pos="1134"/>
              </w:tabs>
              <w:suppressAutoHyphens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266E9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eastAsia="ar-SA"/>
              </w:rPr>
              <w:t>Организация: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br/>
            </w:r>
            <w:r w:rsidRPr="00266E9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eastAsia="ar-SA"/>
              </w:rPr>
              <w:t>АНО «МКК ДНР»</w:t>
            </w:r>
            <w:r w:rsidRPr="00266E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br/>
            </w:r>
            <w:r w:rsidRPr="003E31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Место нахождение юридического лица:</w:t>
            </w:r>
            <w:r w:rsidRPr="00266E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 xml:space="preserve"> 283004, Донецкая Народная Республика, г. Донецк, ул. Артема, 167</w:t>
            </w:r>
          </w:p>
          <w:p w:rsidR="00F92986" w:rsidRPr="00266E9A" w:rsidRDefault="00F92986" w:rsidP="00A87B03">
            <w:pPr>
              <w:widowControl w:val="0"/>
              <w:tabs>
                <w:tab w:val="left" w:pos="1134"/>
              </w:tabs>
              <w:suppressAutoHyphens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266E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Расчетный счет 40701810709300003154</w:t>
            </w:r>
          </w:p>
          <w:p w:rsidR="00F92986" w:rsidRPr="00266E9A" w:rsidRDefault="00F92986" w:rsidP="00A87B03">
            <w:pPr>
              <w:widowControl w:val="0"/>
              <w:tabs>
                <w:tab w:val="left" w:pos="1134"/>
              </w:tabs>
              <w:suppressAutoHyphens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266E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Корреспондентский счет 30101810400000000555</w:t>
            </w:r>
          </w:p>
          <w:p w:rsidR="00F92986" w:rsidRPr="00266E9A" w:rsidRDefault="00F92986" w:rsidP="00A87B03">
            <w:pPr>
              <w:widowControl w:val="0"/>
              <w:tabs>
                <w:tab w:val="left" w:pos="1134"/>
              </w:tabs>
              <w:suppressAutoHyphens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266E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ПУБЛИЧНОЕ АКЦИОНЕРНОЕ ОБЩЕСТВО</w:t>
            </w:r>
          </w:p>
          <w:p w:rsidR="00F92986" w:rsidRPr="00266E9A" w:rsidRDefault="00F92986" w:rsidP="00A87B03">
            <w:pPr>
              <w:widowControl w:val="0"/>
              <w:tabs>
                <w:tab w:val="left" w:pos="1134"/>
              </w:tabs>
              <w:suppressAutoHyphens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266E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 xml:space="preserve"> «ПРОМСВЯЗЬБАНК», г. Москва </w:t>
            </w:r>
          </w:p>
          <w:p w:rsidR="00F92986" w:rsidRPr="00266E9A" w:rsidRDefault="00F92986" w:rsidP="00A87B03">
            <w:pPr>
              <w:widowControl w:val="0"/>
              <w:tabs>
                <w:tab w:val="left" w:pos="1134"/>
              </w:tabs>
              <w:suppressAutoHyphens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266E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БИК 044525555</w:t>
            </w:r>
          </w:p>
          <w:p w:rsidR="00F92986" w:rsidRPr="00266E9A" w:rsidRDefault="00F92986" w:rsidP="00A87B03">
            <w:pPr>
              <w:widowControl w:val="0"/>
              <w:tabs>
                <w:tab w:val="left" w:pos="1134"/>
              </w:tabs>
              <w:suppressAutoHyphens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266E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ОГРН 1239300011576</w:t>
            </w:r>
          </w:p>
          <w:p w:rsidR="00F92986" w:rsidRPr="00266E9A" w:rsidRDefault="00F92986" w:rsidP="00A87B03">
            <w:pPr>
              <w:widowControl w:val="0"/>
              <w:tabs>
                <w:tab w:val="left" w:pos="1134"/>
              </w:tabs>
              <w:suppressAutoHyphens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266E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ИНН: 9309026191, КПП: 930901001</w:t>
            </w:r>
          </w:p>
          <w:p w:rsidR="00F92986" w:rsidRPr="00266E9A" w:rsidRDefault="00F92986" w:rsidP="00A87B03">
            <w:pPr>
              <w:widowControl w:val="0"/>
              <w:tabs>
                <w:tab w:val="left" w:pos="1134"/>
              </w:tabs>
              <w:suppressAutoHyphens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266E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ОКПО 74649650</w:t>
            </w:r>
          </w:p>
          <w:p w:rsidR="00F92986" w:rsidRPr="00266E9A" w:rsidRDefault="00F92986" w:rsidP="00A87B03">
            <w:pPr>
              <w:widowControl w:val="0"/>
              <w:tabs>
                <w:tab w:val="left" w:pos="1134"/>
              </w:tabs>
              <w:suppressAutoHyphens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266E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идентификатор Соглашения 005С03013923PFQ0008220032</w:t>
            </w:r>
          </w:p>
          <w:p w:rsidR="00F92986" w:rsidRPr="00266E9A" w:rsidRDefault="00F92986" w:rsidP="00A87B03">
            <w:pPr>
              <w:widowControl w:val="0"/>
              <w:tabs>
                <w:tab w:val="left" w:pos="1134"/>
              </w:tabs>
              <w:suppressAutoHyphens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266E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лицевой счет 712</w:t>
            </w:r>
            <w:r w:rsidRPr="00266E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 w:eastAsia="ar-SA"/>
              </w:rPr>
              <w:t>ZU</w:t>
            </w:r>
            <w:r w:rsidRPr="00266E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5</w:t>
            </w:r>
            <w:r w:rsidRPr="00266E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 w:eastAsia="ar-SA"/>
              </w:rPr>
              <w:t>L</w:t>
            </w:r>
            <w:r w:rsidRPr="00266E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 xml:space="preserve">4001 в Управлении </w:t>
            </w:r>
          </w:p>
          <w:p w:rsidR="00F92986" w:rsidRPr="00266E9A" w:rsidRDefault="00F92986" w:rsidP="00A87B03">
            <w:pPr>
              <w:widowControl w:val="0"/>
              <w:tabs>
                <w:tab w:val="left" w:pos="1134"/>
              </w:tabs>
              <w:suppressAutoHyphens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266E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 xml:space="preserve">Федерального казначейства по Донецкой Народной </w:t>
            </w:r>
          </w:p>
          <w:p w:rsidR="00F92986" w:rsidRPr="00266E9A" w:rsidRDefault="00F92986" w:rsidP="00A87B03">
            <w:pPr>
              <w:widowControl w:val="0"/>
              <w:tabs>
                <w:tab w:val="left" w:pos="1134"/>
              </w:tabs>
              <w:suppressAutoHyphens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266E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 xml:space="preserve">Республике, </w:t>
            </w:r>
          </w:p>
          <w:p w:rsidR="00F92986" w:rsidRPr="00266E9A" w:rsidRDefault="00F92986" w:rsidP="00A87B03">
            <w:pPr>
              <w:widowControl w:val="0"/>
              <w:tabs>
                <w:tab w:val="left" w:pos="1134"/>
              </w:tabs>
              <w:suppressAutoHyphens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266E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единый казначейский счет 40102810745370000095,</w:t>
            </w:r>
          </w:p>
          <w:p w:rsidR="00F92986" w:rsidRPr="00266E9A" w:rsidRDefault="00F92986" w:rsidP="00A87B03">
            <w:pPr>
              <w:widowControl w:val="0"/>
              <w:tabs>
                <w:tab w:val="left" w:pos="1134"/>
              </w:tabs>
              <w:suppressAutoHyphens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266E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кор.сч.032225643210000008200,</w:t>
            </w:r>
          </w:p>
          <w:p w:rsidR="00F92986" w:rsidRPr="00266E9A" w:rsidRDefault="00F92986" w:rsidP="00A87B03">
            <w:pPr>
              <w:widowControl w:val="0"/>
              <w:tabs>
                <w:tab w:val="left" w:pos="1134"/>
              </w:tabs>
              <w:suppressAutoHyphens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</w:p>
          <w:p w:rsidR="00F92986" w:rsidRPr="00266E9A" w:rsidRDefault="00F92986" w:rsidP="00A87B03">
            <w:pPr>
              <w:widowControl w:val="0"/>
              <w:tabs>
                <w:tab w:val="left" w:pos="1134"/>
              </w:tabs>
              <w:suppressAutoHyphens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266E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БИК Отделения Донецк Банка России 042157001</w:t>
            </w:r>
          </w:p>
          <w:p w:rsidR="00F92986" w:rsidRDefault="00F92986" w:rsidP="00A87B03">
            <w:pPr>
              <w:widowControl w:val="0"/>
              <w:tabs>
                <w:tab w:val="left" w:pos="1134"/>
              </w:tabs>
              <w:suppressAutoHyphens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266E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БИК УФК по Донецкой Народной Республике 042157901</w:t>
            </w:r>
          </w:p>
          <w:p w:rsidR="00F92986" w:rsidRDefault="00F92986" w:rsidP="00A87B03">
            <w:pPr>
              <w:widowControl w:val="0"/>
              <w:tabs>
                <w:tab w:val="left" w:pos="1134"/>
              </w:tabs>
              <w:suppressAutoHyphens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</w:p>
          <w:p w:rsidR="00F92986" w:rsidRPr="00266E9A" w:rsidRDefault="00F92986" w:rsidP="00A87B03">
            <w:pPr>
              <w:widowControl w:val="0"/>
              <w:tabs>
                <w:tab w:val="left" w:pos="1134"/>
              </w:tabs>
              <w:suppressAutoHyphens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Руководитель____________/_____________</w:t>
            </w:r>
          </w:p>
          <w:p w:rsidR="00F92986" w:rsidRPr="00266E9A" w:rsidRDefault="00F92986" w:rsidP="00A87B03">
            <w:pPr>
              <w:widowControl w:val="0"/>
              <w:tabs>
                <w:tab w:val="left" w:pos="1134"/>
              </w:tabs>
              <w:suppressAutoHyphens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</w:p>
        </w:tc>
      </w:tr>
    </w:tbl>
    <w:p w:rsidR="00486A46" w:rsidRDefault="00F92986">
      <w:bookmarkStart w:id="0" w:name="_GoBack"/>
      <w:bookmarkEnd w:id="0"/>
    </w:p>
    <w:sectPr w:rsidR="00486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Num2"/>
    <w:lvl w:ilvl="0">
      <w:start w:val="1"/>
      <w:numFmt w:val="bullet"/>
      <w:lvlText w:val="-"/>
      <w:lvlJc w:val="left"/>
      <w:pPr>
        <w:tabs>
          <w:tab w:val="num" w:pos="350"/>
        </w:tabs>
        <w:ind w:left="107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  <w:lang w:val="ru-RU" w:eastAsia="ru-RU" w:bidi="ru-RU"/>
      </w:rPr>
    </w:lvl>
    <w:lvl w:ilvl="1">
      <w:numFmt w:val="decimal"/>
      <w:lvlText w:val="%2"/>
      <w:lvlJc w:val="left"/>
      <w:pPr>
        <w:tabs>
          <w:tab w:val="num" w:pos="0"/>
        </w:tabs>
        <w:ind w:left="1080" w:hanging="360"/>
      </w:pPr>
    </w:lvl>
    <w:lvl w:ilvl="2">
      <w:numFmt w:val="decimal"/>
      <w:lvlText w:val="%2.%3"/>
      <w:lvlJc w:val="left"/>
      <w:pPr>
        <w:tabs>
          <w:tab w:val="num" w:pos="0"/>
        </w:tabs>
        <w:ind w:left="1440" w:hanging="360"/>
      </w:pPr>
    </w:lvl>
    <w:lvl w:ilvl="3">
      <w:numFmt w:val="decimal"/>
      <w:lvlText w:val="%2.%3.%4"/>
      <w:lvlJc w:val="left"/>
      <w:pPr>
        <w:tabs>
          <w:tab w:val="num" w:pos="0"/>
        </w:tabs>
        <w:ind w:left="1800" w:hanging="360"/>
      </w:pPr>
    </w:lvl>
    <w:lvl w:ilvl="4">
      <w:numFmt w:val="decimal"/>
      <w:lvlText w:val="%2.%3.%4.%5"/>
      <w:lvlJc w:val="left"/>
      <w:pPr>
        <w:tabs>
          <w:tab w:val="num" w:pos="0"/>
        </w:tabs>
        <w:ind w:left="2160" w:hanging="360"/>
      </w:pPr>
    </w:lvl>
    <w:lvl w:ilvl="5">
      <w:numFmt w:val="decimal"/>
      <w:lvlText w:val="%2.%3.%4.%5.%6"/>
      <w:lvlJc w:val="left"/>
      <w:pPr>
        <w:tabs>
          <w:tab w:val="num" w:pos="0"/>
        </w:tabs>
        <w:ind w:left="2520" w:hanging="360"/>
      </w:pPr>
    </w:lvl>
    <w:lvl w:ilvl="6">
      <w:numFmt w:val="decimal"/>
      <w:lvlText w:val="%2.%3.%4.%5.%6.%7"/>
      <w:lvlJc w:val="left"/>
      <w:pPr>
        <w:tabs>
          <w:tab w:val="num" w:pos="0"/>
        </w:tabs>
        <w:ind w:left="2880" w:hanging="360"/>
      </w:pPr>
    </w:lvl>
    <w:lvl w:ilvl="7">
      <w:numFmt w:val="decimal"/>
      <w:lvlText w:val="%2.%3.%4.%5.%6.%7.%8"/>
      <w:lvlJc w:val="left"/>
      <w:pPr>
        <w:tabs>
          <w:tab w:val="num" w:pos="0"/>
        </w:tabs>
        <w:ind w:left="3240" w:hanging="360"/>
      </w:pPr>
    </w:lvl>
    <w:lvl w:ilvl="8">
      <w:numFmt w:val="decimal"/>
      <w:lvlText w:val="%2.%3.%4.%5.%6.%7.%8.%9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2EA82674"/>
    <w:multiLevelType w:val="multilevel"/>
    <w:tmpl w:val="6BCA87EC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trike w:val="0"/>
        <w:color w:val="auto"/>
      </w:rPr>
    </w:lvl>
    <w:lvl w:ilvl="2">
      <w:start w:val="1"/>
      <w:numFmt w:val="lowerLetter"/>
      <w:lvlText w:val="%3)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BB111CA"/>
    <w:multiLevelType w:val="multilevel"/>
    <w:tmpl w:val="A3C8ACA2"/>
    <w:lvl w:ilvl="0">
      <w:start w:val="1"/>
      <w:numFmt w:val="decimal"/>
      <w:lvlText w:val="%1."/>
      <w:lvlJc w:val="left"/>
      <w:pPr>
        <w:ind w:left="130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30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986"/>
    <w:rsid w:val="00211022"/>
    <w:rsid w:val="002E6FED"/>
    <w:rsid w:val="00F9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5E1E3C-EE68-4CA1-901F-E45E66A8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92986"/>
    <w:pPr>
      <w:spacing w:line="256" w:lineRule="auto"/>
    </w:pPr>
    <w:rPr>
      <w:rFonts w:eastAsiaTheme="minorEastAsia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F9298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Заголовок раздела"/>
    <w:basedOn w:val="a5"/>
    <w:link w:val="a6"/>
    <w:qFormat/>
    <w:rsid w:val="00F92986"/>
    <w:pPr>
      <w:numPr>
        <w:numId w:val="1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6">
    <w:name w:val="Заголовок раздела Знак"/>
    <w:basedOn w:val="a1"/>
    <w:link w:val="a"/>
    <w:rsid w:val="00F9298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5">
    <w:name w:val="List Paragraph"/>
    <w:basedOn w:val="a0"/>
    <w:uiPriority w:val="34"/>
    <w:qFormat/>
    <w:rsid w:val="00F929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2039</Words>
  <Characters>11627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Фонд поддержки МСП ДНР</Company>
  <LinksUpToDate>false</LinksUpToDate>
  <CharactersWithSpaces>13639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Ескина Людмила Сергеевна</dc:creator>
  <cp:keywords/>
  <dc:description/>
  <cp:lastModifiedBy>Ескина Людмила Сергеевна</cp:lastModifiedBy>
  <cp:revision>1</cp:revision>
  <dcterms:created xsi:type="dcterms:W3CDTF">2024-03-25T15:01:00Z</dcterms:created>
  <dcterms:modified xsi:type="dcterms:W3CDTF">2024-03-25T15:02:00Z</dcterms:modified>
</cp:coreProperties>
</file>